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79" w:rsidRPr="006D7B79" w:rsidRDefault="006D7B79" w:rsidP="006D7B79">
      <w:pPr>
        <w:pBdr>
          <w:bottom w:val="single" w:sz="12" w:space="1" w:color="auto"/>
        </w:pBdr>
        <w:rPr>
          <w:b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Information from </w:t>
      </w:r>
      <w:proofErr w:type="spellStart"/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Appointor</w:t>
      </w:r>
      <w:proofErr w:type="spellEnd"/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 for Independent Adviser</w:t>
      </w:r>
      <w:r w:rsidR="00196F7B"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 application</w:t>
      </w:r>
    </w:p>
    <w:p w:rsidR="006D7B79" w:rsidRPr="0012079D" w:rsidRDefault="006D7B79" w:rsidP="006D7B79">
      <w:pPr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</w:pPr>
      <w:r w:rsidRPr="0012079D"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  <w:t xml:space="preserve">All fields are mandatory. If a field is not relevant to your application, provide a statement to that effect.  </w:t>
      </w:r>
    </w:p>
    <w:p w:rsidR="00CD1A76" w:rsidRDefault="006D7B79" w:rsidP="006D7B79">
      <w:pPr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</w:pPr>
      <w:r w:rsidRPr="0012079D">
        <w:rPr>
          <w:rStyle w:val="Strong"/>
          <w:rFonts w:ascii="Helvetica" w:hAnsi="Helvetica" w:cs="Helvetica"/>
          <w:b w:val="0"/>
          <w:i/>
          <w:color w:val="555555"/>
          <w:sz w:val="20"/>
          <w:szCs w:val="20"/>
          <w:shd w:val="clear" w:color="auto" w:fill="FFFFFF"/>
        </w:rPr>
        <w:t>The space allocated for each field is not necessarily indicative of the amount of information required.</w:t>
      </w:r>
    </w:p>
    <w:p w:rsidR="00CD1A76" w:rsidRPr="00CD1A76" w:rsidRDefault="00CD1A76" w:rsidP="006D7B79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Note that this form must be completed by the appointor – not the applicant.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7716"/>
      </w:tblGrid>
      <w:tr w:rsidR="001970B3" w:rsidRPr="007819D3" w:rsidTr="008D42FC">
        <w:tc>
          <w:tcPr>
            <w:tcW w:w="1526" w:type="dxa"/>
            <w:shd w:val="clear" w:color="auto" w:fill="808080" w:themeFill="background1" w:themeFillShade="80"/>
          </w:tcPr>
          <w:p w:rsidR="001970B3" w:rsidRPr="00A77EFE" w:rsidRDefault="001970B3" w:rsidP="008D42FC">
            <w:pP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</w:pPr>
            <w:r w:rsidRPr="00A77EFE"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  <w:br/>
              <w:t>Applicant</w:t>
            </w:r>
          </w:p>
          <w:p w:rsidR="001970B3" w:rsidRPr="00A77EFE" w:rsidRDefault="001970B3" w:rsidP="008D42FC">
            <w:pPr>
              <w:rPr>
                <w:rFonts w:ascii="Helvetica" w:hAnsi="Helvetica" w:cs="Helvetica"/>
                <w:bCs/>
                <w:sz w:val="20"/>
                <w:szCs w:val="20"/>
                <w:highlight w:val="darkGray"/>
                <w:shd w:val="clear" w:color="auto" w:fill="FFFFFF"/>
              </w:rPr>
            </w:pPr>
          </w:p>
        </w:tc>
        <w:tc>
          <w:tcPr>
            <w:tcW w:w="7716" w:type="dxa"/>
          </w:tcPr>
          <w:p w:rsidR="001970B3" w:rsidRPr="0072197B" w:rsidRDefault="001970B3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br/>
              <w:t xml:space="preserve">The firm applying for approval as an independent advisor </w:t>
            </w:r>
          </w:p>
        </w:tc>
      </w:tr>
      <w:tr w:rsidR="001970B3" w:rsidTr="008D42FC">
        <w:tc>
          <w:tcPr>
            <w:tcW w:w="1526" w:type="dxa"/>
            <w:shd w:val="clear" w:color="auto" w:fill="808080" w:themeFill="background1" w:themeFillShade="80"/>
          </w:tcPr>
          <w:p w:rsidR="001970B3" w:rsidRPr="00A77EFE" w:rsidRDefault="001970B3" w:rsidP="008D42FC">
            <w:pPr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</w:pPr>
            <w:r w:rsidRPr="00A77EFE">
              <w:rPr>
                <w:rFonts w:ascii="Helvetica" w:hAnsi="Helvetica" w:cs="Helvetica"/>
                <w:bCs/>
                <w:color w:val="FFFFFF" w:themeColor="background1"/>
                <w:sz w:val="20"/>
                <w:szCs w:val="20"/>
                <w:highlight w:val="darkGray"/>
                <w:shd w:val="clear" w:color="auto" w:fill="FFFFFF"/>
              </w:rPr>
              <w:br/>
              <w:t>Appointor</w:t>
            </w:r>
          </w:p>
          <w:p w:rsidR="001970B3" w:rsidRPr="00A77EFE" w:rsidRDefault="001970B3" w:rsidP="008D42FC">
            <w:pPr>
              <w:rPr>
                <w:rFonts w:ascii="Helvetica" w:hAnsi="Helvetica" w:cs="Helvetica"/>
                <w:b/>
                <w:bCs/>
                <w:sz w:val="20"/>
                <w:szCs w:val="20"/>
                <w:highlight w:val="darkGray"/>
                <w:shd w:val="clear" w:color="auto" w:fill="FFFFFF"/>
              </w:rPr>
            </w:pPr>
          </w:p>
        </w:tc>
        <w:tc>
          <w:tcPr>
            <w:tcW w:w="7716" w:type="dxa"/>
          </w:tcPr>
          <w:p w:rsidR="001970B3" w:rsidRPr="0072197B" w:rsidRDefault="001970B3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1970B3" w:rsidRPr="0072197B" w:rsidRDefault="001970B3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The </w:t>
            </w:r>
            <w:hyperlink r:id="rId8" w:anchor="DLM10106" w:history="1">
              <w:r w:rsidRPr="0072197B">
                <w:rPr>
                  <w:rStyle w:val="Hyperlink"/>
                  <w:rFonts w:ascii="Helvetica" w:hAnsi="Helvetica" w:cs="Helvetica"/>
                  <w:bCs/>
                  <w:sz w:val="20"/>
                  <w:szCs w:val="20"/>
                  <w:shd w:val="clear" w:color="auto" w:fill="FFFFFF"/>
                </w:rPr>
                <w:t>Code company</w:t>
              </w:r>
            </w:hyperlink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 </w:t>
            </w:r>
            <w:r w:rsidR="00A77EFE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(or for rule 22 or rule 57(1), </w:t>
            </w:r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 xml:space="preserve">the </w:t>
            </w:r>
            <w:proofErr w:type="spellStart"/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>offeror</w:t>
            </w:r>
            <w:proofErr w:type="spellEnd"/>
            <w:r w:rsidRPr="0072197B"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  <w:t>) instructing the applicant</w:t>
            </w:r>
          </w:p>
          <w:p w:rsidR="001970B3" w:rsidRPr="0072197B" w:rsidRDefault="001970B3" w:rsidP="008D42FC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C80377" w:rsidRPr="00C80377" w:rsidRDefault="00C80377" w:rsidP="006D7B79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Transaction background information</w:t>
      </w:r>
    </w:p>
    <w:p w:rsidR="00CD1A76" w:rsidRDefault="006D7B79" w:rsidP="006D7B79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Provide</w:t>
      </w:r>
      <w:r w:rsidR="00CD1A7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:</w:t>
      </w:r>
    </w:p>
    <w:p w:rsidR="00CD1A76" w:rsidRDefault="006D7B79" w:rsidP="00CD1A76">
      <w:pPr>
        <w:pStyle w:val="ListParagraph"/>
        <w:numPr>
          <w:ilvl w:val="0"/>
          <w:numId w:val="7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the name of the applicant</w:t>
      </w:r>
      <w:r w:rsidR="00CD1A7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;</w:t>
      </w: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and</w:t>
      </w:r>
    </w:p>
    <w:p w:rsidR="006D7B79" w:rsidRPr="006D7B79" w:rsidRDefault="006D7B79" w:rsidP="00CD1A76">
      <w:pPr>
        <w:pStyle w:val="ListParagraph"/>
        <w:numPr>
          <w:ilvl w:val="0"/>
          <w:numId w:val="7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proofErr w:type="gramStart"/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a</w:t>
      </w:r>
      <w:proofErr w:type="gramEnd"/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brief outline of </w:t>
      </w:r>
      <w:hyperlink r:id="rId9" w:history="1">
        <w:r w:rsidRPr="00EB41DC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the Code</w:t>
        </w:r>
      </w:hyperlink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transaction or series of transactions to which the appointment relates.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6D7B79">
        <w:tc>
          <w:tcPr>
            <w:tcW w:w="9242" w:type="dxa"/>
          </w:tcPr>
          <w:p w:rsidR="00A20B1E" w:rsidRDefault="00A20B1E" w:rsidP="006D7B79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Style w:val="Strong"/>
                <w:rFonts w:ascii="Helvetica" w:hAnsi="Helvetica" w:cs="Helvetica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</w:p>
    <w:p w:rsidR="00CD1A76" w:rsidRPr="00CD1A76" w:rsidRDefault="00CD1A76" w:rsidP="00CD1A76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CD1A76">
        <w:rPr>
          <w:rStyle w:val="Strong"/>
          <w:rFonts w:ascii="Helvetica" w:hAnsi="Helvetica" w:cs="Helvetica"/>
          <w:b w:val="0"/>
          <w:noProof/>
          <w:color w:val="555555"/>
          <w:sz w:val="20"/>
          <w:szCs w:val="20"/>
          <w:shd w:val="clear" w:color="auto" w:fill="FFFFFF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03A6E" wp14:editId="01FE4F3A">
                <wp:simplePos x="0" y="0"/>
                <wp:positionH relativeFrom="column">
                  <wp:posOffset>5342255</wp:posOffset>
                </wp:positionH>
                <wp:positionV relativeFrom="paragraph">
                  <wp:posOffset>220980</wp:posOffset>
                </wp:positionV>
                <wp:extent cx="344170" cy="296545"/>
                <wp:effectExtent l="0" t="0" r="17780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A76" w:rsidRDefault="00CD1A76" w:rsidP="00CD1A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.65pt;margin-top:17.4pt;width:27.1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">
                <v:textbox>
                  <w:txbxContent>
                    <w:p w:rsidR="00CD1A76" w:rsidRDefault="00CD1A76" w:rsidP="00CD1A76"/>
                  </w:txbxContent>
                </v:textbox>
              </v:shape>
            </w:pict>
          </mc:Fallback>
        </mc:AlternateContent>
      </w:r>
      <w:r w:rsidRPr="00CD1A76">
        <w:rPr>
          <w:rStyle w:val="Strong"/>
          <w:rFonts w:ascii="Helvetica" w:hAnsi="Helvetica" w:cs="Helvetica"/>
          <w:b w:val="0"/>
          <w:noProof/>
          <w:color w:val="555555"/>
          <w:sz w:val="20"/>
          <w:szCs w:val="20"/>
          <w:shd w:val="clear" w:color="auto" w:fill="FFFFFF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21F91" wp14:editId="61F1B9B2">
                <wp:simplePos x="0" y="0"/>
                <wp:positionH relativeFrom="column">
                  <wp:posOffset>4477385</wp:posOffset>
                </wp:positionH>
                <wp:positionV relativeFrom="paragraph">
                  <wp:posOffset>223520</wp:posOffset>
                </wp:positionV>
                <wp:extent cx="344170" cy="296545"/>
                <wp:effectExtent l="0" t="0" r="1778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A76" w:rsidRDefault="00CD1A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2.55pt;margin-top:17.6pt;width:27.1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">
                <v:textbox>
                  <w:txbxContent>
                    <w:p w:rsidR="00CD1A76" w:rsidRDefault="00CD1A76"/>
                  </w:txbxContent>
                </v:textbox>
              </v:shape>
            </w:pict>
          </mc:Fallback>
        </mc:AlternateContent>
      </w:r>
      <w:r w:rsidR="004674FC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The appointo</w:t>
      </w:r>
      <w:r w:rsidR="00A77EFE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r</w:t>
      </w:r>
      <w:r w:rsidRPr="00CD1A7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requests that the applicant be approved as an independent adviser. </w:t>
      </w:r>
    </w:p>
    <w:p w:rsidR="00CD1A76" w:rsidRPr="00CD1A76" w:rsidRDefault="00CD1A76" w:rsidP="00CD1A76">
      <w:pPr>
        <w:ind w:left="648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CD1A7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Yes</w:t>
      </w:r>
      <w:r w:rsidRPr="00CD1A7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ab/>
      </w:r>
      <w:r w:rsidRPr="00CD1A7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ab/>
        <w:t>No</w:t>
      </w:r>
    </w:p>
    <w:p w:rsidR="00CD1A76" w:rsidRDefault="00CD1A76" w:rsidP="006D7B79">
      <w:pP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</w:pPr>
    </w:p>
    <w:p w:rsidR="006D7B79" w:rsidRPr="00EB4D3B" w:rsidRDefault="004674FC" w:rsidP="006D7B79">
      <w:pPr>
        <w:rPr>
          <w:rFonts w:cs="Times New Roman"/>
          <w:sz w:val="22"/>
        </w:rPr>
      </w:pPr>
      <w:r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Appointo</w:t>
      </w:r>
      <w:r w:rsidR="006D7B79"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r</w:t>
      </w:r>
      <w:r w:rsidR="006D7B79" w:rsidRPr="00EB4D3B"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 details</w:t>
      </w:r>
    </w:p>
    <w:tbl>
      <w:tblPr>
        <w:tblStyle w:val="TableGrid"/>
        <w:tblpPr w:leftFromText="180" w:rightFromText="180" w:vertAnchor="text" w:horzAnchor="page" w:tblpX="3688" w:tblpY="48"/>
        <w:tblW w:w="0" w:type="auto"/>
        <w:tblLook w:val="04A0" w:firstRow="1" w:lastRow="0" w:firstColumn="1" w:lastColumn="0" w:noHBand="0" w:noVBand="1"/>
      </w:tblPr>
      <w:tblGrid>
        <w:gridCol w:w="7112"/>
      </w:tblGrid>
      <w:tr w:rsidR="006D7B79" w:rsidTr="005E10DB">
        <w:trPr>
          <w:trHeight w:val="329"/>
        </w:trPr>
        <w:tc>
          <w:tcPr>
            <w:tcW w:w="7112" w:type="dxa"/>
          </w:tcPr>
          <w:p w:rsidR="006D7B79" w:rsidRDefault="006D7B79" w:rsidP="005E10DB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Pr="006D7B79" w:rsidRDefault="006D7B79" w:rsidP="00CD1A76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Full name</w:t>
      </w: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ab/>
      </w:r>
    </w:p>
    <w:p w:rsidR="006D7B79" w:rsidRDefault="006D7B79" w:rsidP="006D7B79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6D7B79" w:rsidRPr="00D10286" w:rsidRDefault="006D7B79" w:rsidP="006D7B79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ab/>
      </w:r>
    </w:p>
    <w:tbl>
      <w:tblPr>
        <w:tblStyle w:val="TableGrid"/>
        <w:tblpPr w:leftFromText="180" w:rightFromText="180" w:vertAnchor="text" w:horzAnchor="margin" w:tblpX="2308" w:tblpY="-91"/>
        <w:tblW w:w="0" w:type="auto"/>
        <w:tblLook w:val="04A0" w:firstRow="1" w:lastRow="0" w:firstColumn="1" w:lastColumn="0" w:noHBand="0" w:noVBand="1"/>
      </w:tblPr>
      <w:tblGrid>
        <w:gridCol w:w="7088"/>
      </w:tblGrid>
      <w:tr w:rsidR="006D7B79" w:rsidTr="005E10DB">
        <w:tc>
          <w:tcPr>
            <w:tcW w:w="7088" w:type="dxa"/>
          </w:tcPr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Pr="00D10286" w:rsidRDefault="006D7B79" w:rsidP="00CD1A76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Address</w:t>
      </w:r>
    </w:p>
    <w:p w:rsidR="006D7B79" w:rsidRDefault="006D7B79" w:rsidP="006D7B79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6D7B79" w:rsidRDefault="006D7B79" w:rsidP="006D7B79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XSpec="right" w:tblpY="270"/>
        <w:tblW w:w="6912" w:type="dxa"/>
        <w:tblLook w:val="04A0" w:firstRow="1" w:lastRow="0" w:firstColumn="1" w:lastColumn="0" w:noHBand="0" w:noVBand="1"/>
      </w:tblPr>
      <w:tblGrid>
        <w:gridCol w:w="6912"/>
      </w:tblGrid>
      <w:tr w:rsidR="00CD1A76" w:rsidTr="00CD1A76">
        <w:tc>
          <w:tcPr>
            <w:tcW w:w="6912" w:type="dxa"/>
          </w:tcPr>
          <w:p w:rsidR="00CD1A76" w:rsidRDefault="00CD1A76" w:rsidP="00CD1A76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CD1A76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6D7B79" w:rsidRPr="00BC6FEB" w:rsidRDefault="006D7B79" w:rsidP="00CD1A76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Phone number </w:t>
      </w:r>
    </w:p>
    <w:tbl>
      <w:tblPr>
        <w:tblStyle w:val="TableGrid"/>
        <w:tblpPr w:leftFromText="180" w:rightFromText="180" w:vertAnchor="text" w:horzAnchor="margin" w:tblpXSpec="right" w:tblpY="345"/>
        <w:tblW w:w="6912" w:type="dxa"/>
        <w:tblLook w:val="04A0" w:firstRow="1" w:lastRow="0" w:firstColumn="1" w:lastColumn="0" w:noHBand="0" w:noVBand="1"/>
      </w:tblPr>
      <w:tblGrid>
        <w:gridCol w:w="6912"/>
      </w:tblGrid>
      <w:tr w:rsidR="006D7B79" w:rsidTr="00CD1A76">
        <w:tc>
          <w:tcPr>
            <w:tcW w:w="6912" w:type="dxa"/>
          </w:tcPr>
          <w:p w:rsidR="006D7B79" w:rsidRDefault="006D7B79" w:rsidP="005E10DB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pStyle w:val="ListParagraph"/>
              <w:ind w:left="0"/>
              <w:rPr>
                <w:rStyle w:val="Strong"/>
                <w:rFonts w:ascii="Helvetica" w:hAnsi="Helvetica" w:cs="Helvetica"/>
                <w:b w:val="0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6D7B79" w:rsidRDefault="006D7B79" w:rsidP="006D7B79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E-mail address </w:t>
      </w:r>
    </w:p>
    <w:p w:rsidR="00EB41DC" w:rsidRDefault="00EB41DC" w:rsidP="00EB41DC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EB41DC" w:rsidRPr="00EB41DC" w:rsidRDefault="00EB41DC" w:rsidP="00EB41DC">
      <w:p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6872"/>
      </w:tblGrid>
      <w:tr w:rsidR="006D7B79" w:rsidTr="00CD1A76">
        <w:tc>
          <w:tcPr>
            <w:tcW w:w="6872" w:type="dxa"/>
          </w:tcPr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5E10DB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D10286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Place of business </w:t>
      </w:r>
      <w:r w:rsidRPr="00BC6FEB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br/>
        <w:t>(if different from address above)</w:t>
      </w:r>
    </w:p>
    <w:p w:rsidR="00EB41DC" w:rsidRDefault="00EB41DC" w:rsidP="00EB41DC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EB41DC" w:rsidRDefault="00EB41DC" w:rsidP="00EB41DC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EB41DC" w:rsidRDefault="00EB41DC" w:rsidP="00EB41DC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EB41DC" w:rsidRDefault="00EB41DC" w:rsidP="00EB41DC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EB41DC" w:rsidRPr="00CD1A76" w:rsidRDefault="00EB41DC" w:rsidP="00EB41DC">
      <w:pPr>
        <w:pStyle w:val="ListParagraph"/>
        <w:ind w:left="360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6D7B79" w:rsidRDefault="006D7B79" w:rsidP="00CD1A76">
      <w:pPr>
        <w:pStyle w:val="ListParagraph"/>
        <w:numPr>
          <w:ilvl w:val="0"/>
          <w:numId w:val="3"/>
        </w:numPr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Describe the process undertaken by the </w:t>
      </w:r>
      <w:proofErr w:type="spellStart"/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appoint</w:t>
      </w:r>
      <w:r w:rsidR="00196F7B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o</w:t>
      </w: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r</w:t>
      </w:r>
      <w:proofErr w:type="spellEnd"/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 xml:space="preserve"> to select the applicant. This description </w:t>
      </w:r>
      <w:r w:rsidRPr="006D7B79">
        <w:rPr>
          <w:rStyle w:val="Strong"/>
          <w:rFonts w:ascii="Helvetica" w:hAnsi="Helvetica" w:cs="Helvetica"/>
          <w:color w:val="555555"/>
          <w:sz w:val="20"/>
          <w:szCs w:val="20"/>
          <w:shd w:val="clear" w:color="auto" w:fill="FFFFFF"/>
        </w:rPr>
        <w:t>must include, but is not limited to</w:t>
      </w:r>
      <w:r w:rsidRPr="006D7B79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:</w:t>
      </w:r>
    </w:p>
    <w:p w:rsidR="006D7B79" w:rsidRPr="006D7B79" w:rsidRDefault="006D7B79" w:rsidP="006D7B79">
      <w:pPr>
        <w:pStyle w:val="ListParagraph"/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</w:pPr>
    </w:p>
    <w:p w:rsidR="006D7B79" w:rsidRPr="00CD1A76" w:rsidRDefault="006D7B79" w:rsidP="00CD1A76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Date on which </w:t>
      </w:r>
      <w:proofErr w:type="spellStart"/>
      <w:r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appointor</w:t>
      </w:r>
      <w:proofErr w:type="spellEnd"/>
      <w:r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 approach</w:t>
      </w:r>
      <w:r w:rsidR="00196F7B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ed</w:t>
      </w:r>
      <w:r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 applicant in respect of the proposed engagement.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6D7B79">
        <w:tc>
          <w:tcPr>
            <w:tcW w:w="9242" w:type="dxa"/>
          </w:tcPr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6D7B79" w:rsidRPr="00CD1A76" w:rsidRDefault="00A77EFE" w:rsidP="00CD1A76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A description of any </w:t>
      </w:r>
      <w:r w:rsidR="006D7B79"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competitive process 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used </w:t>
      </w:r>
      <w:r w:rsidR="006D7B79"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to choose the applicant.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6D7B79">
        <w:tc>
          <w:tcPr>
            <w:tcW w:w="9242" w:type="dxa"/>
          </w:tcPr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Pr="006D7B79" w:rsidRDefault="006D7B79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6D7B79" w:rsidRDefault="006D7B79" w:rsidP="00CD1A76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Number of firms considered by the appointor in determining whether to appoint the applicant.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6D7B79">
        <w:tc>
          <w:tcPr>
            <w:tcW w:w="9242" w:type="dxa"/>
          </w:tcPr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6D7B79" w:rsidRDefault="006D7B79" w:rsidP="00CD1A76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The factors that were taken into account by the appointor in determining whether to appoint the applicant.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6D7B79">
        <w:tc>
          <w:tcPr>
            <w:tcW w:w="9242" w:type="dxa"/>
          </w:tcPr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A20B1E" w:rsidRDefault="00A20B1E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6D7B79" w:rsidRDefault="00196F7B" w:rsidP="00CD1A76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lastRenderedPageBreak/>
        <w:t xml:space="preserve">Whether </w:t>
      </w:r>
      <w:r w:rsidR="006D7B79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the </w:t>
      </w:r>
      <w:proofErr w:type="spellStart"/>
      <w:r w:rsidR="006D7B79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appointor</w:t>
      </w:r>
      <w:proofErr w:type="spellEnd"/>
      <w:r w:rsidR="006D7B79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 and the applicant discussed the valuation methodology to be </w:t>
      </w:r>
      <w:r w:rsidR="00A77EFE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used in the proposed engagement, 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and, if so, </w:t>
      </w:r>
      <w:r w:rsidR="00A77EFE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particulars of that discussion.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6D7B79">
        <w:tc>
          <w:tcPr>
            <w:tcW w:w="9242" w:type="dxa"/>
          </w:tcPr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CD1A76" w:rsidRDefault="00CD1A76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CD1A76" w:rsidRDefault="00CD1A76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794270" w:rsidRPr="00794270" w:rsidRDefault="00196F7B" w:rsidP="00794270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Whether </w:t>
      </w:r>
      <w:r w:rsid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the </w:t>
      </w:r>
      <w:proofErr w:type="spellStart"/>
      <w:r w:rsidR="00794270" w:rsidRP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appointor</w:t>
      </w:r>
      <w:proofErr w:type="spellEnd"/>
      <w:r w:rsidR="00794270" w:rsidRP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 </w:t>
      </w:r>
      <w:r w:rsid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and the applicant </w:t>
      </w:r>
      <w:r w:rsidR="00794270" w:rsidRP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discussed the </w:t>
      </w:r>
      <w:bookmarkStart w:id="0" w:name="_GoBack"/>
      <w:bookmarkEnd w:id="0"/>
      <w:r w:rsidR="00794270" w:rsidRP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price and/or any parameters of the valuation</w:t>
      </w:r>
      <w:r w:rsid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, </w:t>
      </w:r>
      <w: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 xml:space="preserve">and, if so, </w:t>
      </w:r>
      <w:r w:rsidR="00794270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particulars of that discussion.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94270" w:rsidTr="00D15245">
        <w:tc>
          <w:tcPr>
            <w:tcW w:w="9242" w:type="dxa"/>
          </w:tcPr>
          <w:p w:rsidR="00794270" w:rsidRDefault="00794270" w:rsidP="00D15245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794270" w:rsidRDefault="00794270" w:rsidP="00D15245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794270" w:rsidRDefault="00794270" w:rsidP="00D15245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794270" w:rsidRDefault="00794270" w:rsidP="00D15245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794270" w:rsidRDefault="00794270" w:rsidP="00D15245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794270" w:rsidRDefault="00794270" w:rsidP="00D15245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794270" w:rsidRPr="00794270" w:rsidRDefault="00794270" w:rsidP="00794270">
      <w:pPr>
        <w:ind w:left="360"/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6D7B79" w:rsidRPr="00CD1A76" w:rsidRDefault="006D7B79" w:rsidP="00CD1A76">
      <w:pPr>
        <w:pStyle w:val="ListParagraph"/>
        <w:numPr>
          <w:ilvl w:val="0"/>
          <w:numId w:val="8"/>
        </w:num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CD1A76"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  <w:t>Any other relevant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7B79" w:rsidTr="00CD1A76">
        <w:trPr>
          <w:trHeight w:val="3676"/>
        </w:trPr>
        <w:tc>
          <w:tcPr>
            <w:tcW w:w="9242" w:type="dxa"/>
          </w:tcPr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4622D4" w:rsidRDefault="004622D4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4622D4" w:rsidRDefault="004622D4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  <w:p w:rsidR="006D7B79" w:rsidRDefault="006D7B79" w:rsidP="006D7B79">
            <w:pPr>
              <w:rPr>
                <w:rFonts w:ascii="Helvetica" w:hAnsi="Helvetica" w:cs="Helvetica"/>
                <w:bCs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</w:tbl>
    <w:p w:rsidR="006D7B79" w:rsidRDefault="006D7B79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EB41DC" w:rsidRDefault="00EB41DC" w:rsidP="00EB41DC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</w:p>
    <w:p w:rsidR="00435DF6" w:rsidRDefault="00EB41DC" w:rsidP="00EB41DC">
      <w:pPr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</w:pPr>
      <w:r w:rsidRPr="00FC462D">
        <w:rPr>
          <w:rStyle w:val="Strong"/>
          <w:rFonts w:ascii="Helvetica" w:hAnsi="Helvetica" w:cs="Helvetica"/>
          <w:b w:val="0"/>
          <w:color w:val="555555"/>
          <w:sz w:val="20"/>
          <w:szCs w:val="20"/>
          <w:shd w:val="clear" w:color="auto" w:fill="FFFFFF"/>
        </w:rPr>
        <w:t>This information can be sent to</w:t>
      </w:r>
      <w:r w:rsidRPr="00FC462D">
        <w:t xml:space="preserve"> </w:t>
      </w:r>
      <w:hyperlink r:id="rId10" w:history="1">
        <w:r w:rsidR="00A77EFE" w:rsidRPr="00C66AF6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takeovers.panel@takeovers.govt.nz</w:t>
        </w:r>
      </w:hyperlink>
    </w:p>
    <w:p w:rsidR="00EB41DC" w:rsidRPr="00FC462D" w:rsidRDefault="00EB41DC" w:rsidP="00EB41DC">
      <w:pPr>
        <w:rPr>
          <w:rStyle w:val="Hyperlink"/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proofErr w:type="gramStart"/>
      <w:r w:rsidRPr="00FC462D">
        <w:rPr>
          <w:rStyle w:val="Strong"/>
          <w:rFonts w:ascii="Helvetica" w:hAnsi="Helvetica" w:cs="Helvetica"/>
          <w:b w:val="0"/>
          <w:sz w:val="20"/>
          <w:szCs w:val="20"/>
          <w:shd w:val="clear" w:color="auto" w:fill="FFFFFF"/>
        </w:rPr>
        <w:t>or</w:t>
      </w:r>
      <w:proofErr w:type="gramEnd"/>
      <w:r w:rsidRPr="00FC462D">
        <w:rPr>
          <w:rStyle w:val="Strong"/>
          <w:rFonts w:ascii="Helvetica" w:hAnsi="Helvetica" w:cs="Helvetica"/>
          <w:b w:val="0"/>
          <w:sz w:val="20"/>
          <w:szCs w:val="20"/>
          <w:shd w:val="clear" w:color="auto" w:fill="FFFFFF"/>
        </w:rPr>
        <w:t xml:space="preserve"> </w:t>
      </w:r>
    </w:p>
    <w:p w:rsidR="00EB41DC" w:rsidRPr="006D7B79" w:rsidRDefault="00EB41DC" w:rsidP="006D7B79">
      <w:pPr>
        <w:rPr>
          <w:rFonts w:ascii="Helvetica" w:hAnsi="Helvetica" w:cs="Helvetica"/>
          <w:bCs/>
          <w:color w:val="555555"/>
          <w:sz w:val="20"/>
          <w:szCs w:val="20"/>
          <w:shd w:val="clear" w:color="auto" w:fill="FFFFFF"/>
        </w:rPr>
      </w:pP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t>Takeovers Panel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  <w:t xml:space="preserve">Level 3, </w:t>
      </w:r>
      <w:proofErr w:type="spellStart"/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t>Solnet</w:t>
      </w:r>
      <w:proofErr w:type="spellEnd"/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t xml:space="preserve"> House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  <w:t>PO Box 1171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  <w:t xml:space="preserve">Wellington 6011 </w:t>
      </w:r>
      <w:r w:rsidRPr="00FC462D">
        <w:rPr>
          <w:rStyle w:val="Hyperlink"/>
          <w:rFonts w:ascii="Helvetica" w:hAnsi="Helvetica" w:cs="Helvetica"/>
          <w:sz w:val="20"/>
          <w:szCs w:val="20"/>
          <w:shd w:val="clear" w:color="auto" w:fill="FFFFFF"/>
        </w:rPr>
        <w:br/>
      </w:r>
    </w:p>
    <w:sectPr w:rsidR="00EB41DC" w:rsidRPr="006D7B7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F5" w:rsidRDefault="00A849F5" w:rsidP="00A849F5">
      <w:pPr>
        <w:spacing w:after="0" w:line="240" w:lineRule="auto"/>
      </w:pPr>
      <w:r>
        <w:separator/>
      </w:r>
    </w:p>
  </w:endnote>
  <w:endnote w:type="continuationSeparator" w:id="0">
    <w:p w:rsidR="00A849F5" w:rsidRDefault="00A849F5" w:rsidP="00A8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7811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0377" w:rsidRDefault="00C803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7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0377" w:rsidRDefault="00C803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F5" w:rsidRDefault="00A849F5" w:rsidP="00A849F5">
      <w:pPr>
        <w:spacing w:after="0" w:line="240" w:lineRule="auto"/>
      </w:pPr>
      <w:r>
        <w:separator/>
      </w:r>
    </w:p>
  </w:footnote>
  <w:footnote w:type="continuationSeparator" w:id="0">
    <w:p w:rsidR="00A849F5" w:rsidRDefault="00A849F5" w:rsidP="00A8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A81" w:rsidRDefault="00D90A81">
    <w:pPr>
      <w:pStyle w:val="Header"/>
    </w:pPr>
    <w:r w:rsidRPr="00435DF6">
      <w:rPr>
        <w:sz w:val="16"/>
        <w:szCs w:val="16"/>
      </w:rPr>
      <w:t xml:space="preserve">Ref: </w:t>
    </w:r>
    <w:bookmarkStart w:id="1" w:name="bmkMatterNumber"/>
    <w:r w:rsidRPr="00435DF6">
      <w:rPr>
        <w:sz w:val="16"/>
        <w:szCs w:val="16"/>
      </w:rPr>
      <w:t>999-999</w:t>
    </w:r>
    <w:bookmarkEnd w:id="1"/>
    <w:r w:rsidRPr="00435DF6">
      <w:rPr>
        <w:sz w:val="16"/>
        <w:szCs w:val="16"/>
      </w:rPr>
      <w:t xml:space="preserve"> / </w:t>
    </w:r>
    <w:bookmarkStart w:id="2" w:name="bmkDocumentNumber"/>
    <w:r w:rsidRPr="00435DF6">
      <w:rPr>
        <w:sz w:val="16"/>
        <w:szCs w:val="16"/>
      </w:rPr>
      <w:t>321267</w:t>
    </w:r>
    <w:bookmarkEnd w:id="2"/>
    <w:r>
      <w:tab/>
    </w:r>
    <w:r>
      <w:tab/>
    </w:r>
    <w:r w:rsidRPr="00D90A81">
      <w:rPr>
        <w:rStyle w:val="Strong"/>
        <w:rFonts w:ascii="Helvetica" w:hAnsi="Helvetica" w:cs="Helvetica"/>
        <w:b w:val="0"/>
        <w:color w:val="555555"/>
        <w:sz w:val="48"/>
        <w:szCs w:val="48"/>
        <w:shd w:val="clear" w:color="auto" w:fill="FFFFFF"/>
      </w:rPr>
      <w:t>IA2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24D5"/>
    <w:multiLevelType w:val="hybridMultilevel"/>
    <w:tmpl w:val="322AEF1C"/>
    <w:lvl w:ilvl="0" w:tplc="8124A5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40EBE"/>
    <w:multiLevelType w:val="hybridMultilevel"/>
    <w:tmpl w:val="464637B4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373B4A"/>
    <w:multiLevelType w:val="hybridMultilevel"/>
    <w:tmpl w:val="A05C5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E7854"/>
    <w:multiLevelType w:val="multilevel"/>
    <w:tmpl w:val="FECEB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">
    <w:nsid w:val="2FA34804"/>
    <w:multiLevelType w:val="hybridMultilevel"/>
    <w:tmpl w:val="E2A44340"/>
    <w:lvl w:ilvl="0" w:tplc="65C6EC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B27121"/>
    <w:multiLevelType w:val="hybridMultilevel"/>
    <w:tmpl w:val="2F98571C"/>
    <w:lvl w:ilvl="0" w:tplc="F41A3588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A01F1E"/>
    <w:multiLevelType w:val="hybridMultilevel"/>
    <w:tmpl w:val="DE10CB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7B2CE5"/>
    <w:multiLevelType w:val="hybridMultilevel"/>
    <w:tmpl w:val="E7401990"/>
    <w:lvl w:ilvl="0" w:tplc="5492D5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E22F5"/>
    <w:multiLevelType w:val="hybridMultilevel"/>
    <w:tmpl w:val="5310F048"/>
    <w:lvl w:ilvl="0" w:tplc="DFA8F0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79"/>
    <w:rsid w:val="00022AD1"/>
    <w:rsid w:val="00111A97"/>
    <w:rsid w:val="0012174A"/>
    <w:rsid w:val="00196F7B"/>
    <w:rsid w:val="001970B3"/>
    <w:rsid w:val="00341B5A"/>
    <w:rsid w:val="00373137"/>
    <w:rsid w:val="00435DF6"/>
    <w:rsid w:val="004622D4"/>
    <w:rsid w:val="004674FC"/>
    <w:rsid w:val="006D7B79"/>
    <w:rsid w:val="00794270"/>
    <w:rsid w:val="008E1D17"/>
    <w:rsid w:val="00A20B1E"/>
    <w:rsid w:val="00A77EFE"/>
    <w:rsid w:val="00A849F5"/>
    <w:rsid w:val="00C80377"/>
    <w:rsid w:val="00CD1A76"/>
    <w:rsid w:val="00CE3130"/>
    <w:rsid w:val="00D90A81"/>
    <w:rsid w:val="00E5569F"/>
    <w:rsid w:val="00E76243"/>
    <w:rsid w:val="00EB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D7B79"/>
    <w:rPr>
      <w:b/>
      <w:bCs/>
    </w:rPr>
  </w:style>
  <w:style w:type="table" w:styleId="TableGrid">
    <w:name w:val="Table Grid"/>
    <w:basedOn w:val="TableNormal"/>
    <w:uiPriority w:val="59"/>
    <w:rsid w:val="006D7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7B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2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70B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4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9F5"/>
  </w:style>
  <w:style w:type="paragraph" w:styleId="Footer">
    <w:name w:val="footer"/>
    <w:basedOn w:val="Normal"/>
    <w:link w:val="FooterChar"/>
    <w:uiPriority w:val="99"/>
    <w:unhideWhenUsed/>
    <w:rsid w:val="00A84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9F5"/>
  </w:style>
  <w:style w:type="character" w:styleId="FollowedHyperlink">
    <w:name w:val="FollowedHyperlink"/>
    <w:basedOn w:val="DefaultParagraphFont"/>
    <w:uiPriority w:val="99"/>
    <w:semiHidden/>
    <w:unhideWhenUsed/>
    <w:rsid w:val="00A20B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D7B79"/>
    <w:rPr>
      <w:b/>
      <w:bCs/>
    </w:rPr>
  </w:style>
  <w:style w:type="table" w:styleId="TableGrid">
    <w:name w:val="Table Grid"/>
    <w:basedOn w:val="TableNormal"/>
    <w:uiPriority w:val="59"/>
    <w:rsid w:val="006D7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7B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2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70B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4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9F5"/>
  </w:style>
  <w:style w:type="paragraph" w:styleId="Footer">
    <w:name w:val="footer"/>
    <w:basedOn w:val="Normal"/>
    <w:link w:val="FooterChar"/>
    <w:uiPriority w:val="99"/>
    <w:unhideWhenUsed/>
    <w:rsid w:val="00A84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9F5"/>
  </w:style>
  <w:style w:type="character" w:styleId="FollowedHyperlink">
    <w:name w:val="FollowedHyperlink"/>
    <w:basedOn w:val="DefaultParagraphFont"/>
    <w:uiPriority w:val="99"/>
    <w:semiHidden/>
    <w:unhideWhenUsed/>
    <w:rsid w:val="00A20B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regulation/public/2000/0210/latest/whole.html?search=ts_all%40act%40bill%40regulation_Takeovers+Code+Approval+Order_resel&amp;p=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akeovers.panel@takeovers.govt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regulation/public/2000/0210/latest/DLM10101.html?search=ts_all%40act%40bill%40regulation_Takeovers+Code+Approval+Order_resel&amp;p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 Farmer</dc:creator>
  <cp:lastModifiedBy>Andrew Hudson</cp:lastModifiedBy>
  <cp:revision>2</cp:revision>
  <cp:lastPrinted>2015-05-27T22:28:00Z</cp:lastPrinted>
  <dcterms:created xsi:type="dcterms:W3CDTF">2015-09-09T20:48:00Z</dcterms:created>
  <dcterms:modified xsi:type="dcterms:W3CDTF">2015-09-09T20:48:00Z</dcterms:modified>
</cp:coreProperties>
</file>